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7C" w:rsidRPr="000C67C6" w:rsidRDefault="005F307E" w:rsidP="00C7607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Wymagania edukacyjne</w:t>
      </w:r>
      <w:r w:rsidR="00A67EF1" w:rsidRPr="000C67C6">
        <w:rPr>
          <w:rFonts w:cstheme="minorHAnsi"/>
          <w:b/>
          <w:sz w:val="20"/>
          <w:szCs w:val="20"/>
        </w:rPr>
        <w:t xml:space="preserve"> na </w:t>
      </w:r>
      <w:r>
        <w:rPr>
          <w:rFonts w:cstheme="minorHAnsi"/>
          <w:b/>
          <w:sz w:val="20"/>
          <w:szCs w:val="20"/>
        </w:rPr>
        <w:t xml:space="preserve">poszczególne </w:t>
      </w:r>
      <w:r w:rsidR="00A67EF1" w:rsidRPr="000C67C6">
        <w:rPr>
          <w:rFonts w:cstheme="minorHAnsi"/>
          <w:b/>
          <w:sz w:val="20"/>
          <w:szCs w:val="20"/>
        </w:rPr>
        <w:t>oceny</w:t>
      </w:r>
      <w:r w:rsidR="00C7607C"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3119"/>
        <w:gridCol w:w="2835"/>
        <w:gridCol w:w="2268"/>
      </w:tblGrid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:rsidR="005F307E" w:rsidRPr="000C67C6" w:rsidRDefault="005F307E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postać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przedstawia i wskazuje na mapie zmiany terytorialne w Europie po kongresie wiedeńskim.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okresie jego powrotu do kraju;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oparciu o które stworzono ład wiedeński;</w:t>
            </w:r>
          </w:p>
          <w:p w:rsidR="005F307E" w:rsidRPr="000C67C6" w:rsidRDefault="005F307E" w:rsidP="005F307E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Przymierza;</w:t>
            </w:r>
          </w:p>
          <w:p w:rsidR="005F307E" w:rsidRPr="000C67C6" w:rsidRDefault="005F307E" w:rsidP="005F307E">
            <w:pPr>
              <w:snapToGri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- wyjaśnia, dlaczego Turcja nie przystąpiła do Świętego Przymierza.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maszyna parowa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industrializacja, urbanizacja, kapitalizm;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telegrafu (1837);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przemysłowa, metropolia;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okoliczności narodzin przemysłu w XIX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Nowe idee polityczne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ideologie społeczno- polityczne w XIX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wieku.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DA0FC3">
              <w:rPr>
                <w:rFonts w:ascii="Calibri" w:hAnsi="Calibri" w:cs="HelveticaNeueLTPro-Roman"/>
                <w:i/>
                <w:sz w:val="20"/>
                <w:szCs w:val="20"/>
              </w:rPr>
              <w:t>zawodowy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Karola Marksa, Adama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lastRenderedPageBreak/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XIX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w.;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wyjaśnia znaczenie terminu </w:t>
            </w:r>
            <w:r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burżuazja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Napoleona Bonapartego;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 Wiosny Ludów;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 Europie.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 Aleksandra 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</w:t>
            </w:r>
            <w:r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Królestwa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reformy Franciszka Ksawerego Druckiego-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Lubeckiego;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5F307E" w:rsidRP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terminów: namiestnik, protektorat;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ustrój Wielkiego Księstwa Poznańskiego;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rozwój gospodarczy zaboru pruskiego i zaboru austriackiego oraz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Królestwa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 i austriackim.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chłopom w zaborze pruskim (1807), 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Polskiego.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 listopadowego (29/30 XI 1830);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5F307E" w:rsidRPr="0070193A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>
              <w:rPr>
                <w:rFonts w:ascii="Calibri" w:hAnsi="Calibri" w:cs="HelveticaNeueLTPro-Roman"/>
                <w:sz w:val="20"/>
                <w:szCs w:val="20"/>
              </w:rPr>
              <w:t>buchy wojny polsko-rosyjskiej;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F307E" w:rsidRPr="000C67C6" w:rsidTr="005F307E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Polacy po powstaniu listopadowym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 Słowackiego;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główne kraje, do których emigrowali Polacy po upadku powstania listopadowego;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6909DC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represja</w:t>
            </w:r>
            <w:r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Pr="006909DC">
              <w:rPr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przykłady polityki władz rosyjskich wobec Królestwa Polskiego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Lambert.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(1835), wprowadzenia Statutu organicznego (1832);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Stanisława W</w:t>
            </w:r>
            <w:r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listopadowego.</w:t>
            </w:r>
          </w:p>
        </w:tc>
      </w:tr>
      <w:tr w:rsidR="005F307E" w:rsidRPr="000C67C6" w:rsidTr="005F307E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 krakowskim;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5F307E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datę: powstania</w:t>
            </w:r>
            <w:r w:rsidRPr="000F2829">
              <w:rPr>
                <w:sz w:val="20"/>
                <w:szCs w:val="20"/>
              </w:rPr>
              <w:t xml:space="preserve"> wielkopolskiego </w:t>
            </w:r>
            <w:r w:rsidRPr="000F2829">
              <w:rPr>
                <w:sz w:val="20"/>
                <w:szCs w:val="20"/>
              </w:rPr>
              <w:br/>
              <w:t>(IV–V 1848);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likwidacji Rzeczpospolitej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4E4A97" w:rsidRDefault="005F307E" w:rsidP="005F307E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 xml:space="preserve">– zna datę </w:t>
            </w:r>
            <w:r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 chłopów.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pod zaborami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5F307E" w:rsidRPr="00060FFA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wymienia przykłady szkół działających  w Królestwie Polskim.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postać:  Joachima Lelewela, Artura Grottgera;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datę: otwarcia Zakładu Narodowego im. Ossolińskich  we Lwowie (1817), otwarcia Uniwersytetu Warszawskiego (1816);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60FFA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Konfederacja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9428AA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skutki wojny secesyjnej.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konsekwencje dla dalszego przebiegu 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pacing w:after="0" w:line="240" w:lineRule="auto"/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9428AA" w:rsidRDefault="005F307E" w:rsidP="005F307E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Giuseppe Garibaldiego;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>
              <w:rPr>
                <w:rFonts w:ascii="Calibri" w:hAnsi="Calibri" w:cs="HelveticaNeueLTPro-Roman"/>
                <w:sz w:val="20"/>
                <w:szCs w:val="20"/>
              </w:rPr>
              <w:t>Austrią (1866), wojny francusko-pruskiej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identyfikuje postacie:, Wilhelma I,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Wiktora Emanuela II,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Ottona von Bismarcka;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pacing w:after="0" w:line="240" w:lineRule="auto"/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zjednoczenia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Włoch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procesu jednoczenia Niemiec;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zajęcia Wenecji przez Królestwo Włoch (1866), zajęcia Państwa Kościelnego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przez Królestwo Włoskie (1870);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>
              <w:rPr>
                <w:rFonts w:cs="Humanst521EU-Normal"/>
                <w:sz w:val="20"/>
                <w:szCs w:val="20"/>
              </w:rPr>
              <w:t>Dunant’a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etapy jednoczenia Włoch i Niemiec.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metody stosowane przez O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Kolonializm w XIX wieku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państwa, które uczestniczyły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państwa, które posiadały najwięcej kolonii;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i skutki ekspansji kolonialnej.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 podlegały kolonizacji pod koniec XIX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– przedstawia proces kolonizacji Afryki i Azji;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9428AA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 anarchistów;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a komunistami;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spacing w:after="0" w:line="240" w:lineRule="auto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okoliczności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kształtowania się syjonizmu i jego założenia.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wiecznej Europie.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Postęp techniczny i kultura przełomu XIX i XX wieku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Marii </w:t>
            </w:r>
            <w:proofErr w:type="spellStart"/>
            <w:r>
              <w:rPr>
                <w:rFonts w:ascii="Calibri" w:hAnsi="Calibri" w:cs="HelveticaNeueLTPro-Roman"/>
                <w:sz w:val="20"/>
                <w:szCs w:val="20"/>
              </w:rPr>
              <w:t>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odkrycia naukowe, przełomu XIX i XX wieku;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Darwina, Marii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Skłodowskiej-Curie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, Ludwika Pasteura,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wynalazki, które miały wpływ na rozwój 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Mendelejewa, 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>
              <w:rPr>
                <w:rFonts w:cs="Humanst521EU-Normal"/>
                <w:sz w:val="20"/>
                <w:szCs w:val="20"/>
              </w:rPr>
              <w:t>elsa</w:t>
            </w:r>
            <w:proofErr w:type="spellEnd"/>
            <w:r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pierwszych igrzysk olimpijskich (1896);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Roberta Kocha, Karla Benza, Gottlieba</w:t>
            </w:r>
            <w:r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a,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określa przyczyny powstania styczniowego;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przedstawia reformy Aleksandra Wielopolskiego;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wskaże na mapie miejsca walk powstańczych;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Jarosława Dąbrowskiego, Leopolda Kronenberga;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zna datę ogłoszenia manifestu Tymczasowego Rządu Narodowego (22 I 1863);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odwilż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posewastopolską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Zamoyskiego, Józefa Hauke- Bosaka;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pełniły manifestacje patriotyczne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przededniu wybuchu powstania;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postawy Polaków wobec rusyfikacji i germanizacji;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przedstawia przykłady rusyfikacji i germanizacji ziem zabranych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 Komisji Kolonizacyjnej (1886);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Czytelni Oświatowych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; </w:t>
            </w:r>
          </w:p>
          <w:p w:rsidR="005F307E" w:rsidRPr="00442EEF" w:rsidRDefault="005F307E" w:rsidP="005F307E">
            <w:pPr>
              <w:spacing w:after="0" w:line="240" w:lineRule="auto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 i germanizacji;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narodowego.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terminu: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przykłady przedsiębiorczości Polaków w zaborze pruskim i wymienia jej przykłady;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gospodarczy Galicji;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zniesienia granicy celnej z Rosją (1851);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rosyjskim;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Łodzi jako miasta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opisuje przykłady 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przedsiębiorczości w zaborze rosyjskim, pruskim i austriackim;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zaborami;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Działalność polityczna na ziemiach 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Luksemburg, Ignacego Daszyńskiego;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skutki rewolucji 1905–1907 na ziemiach polskich;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Socjaldemokratycznej Galicji i Śląska (1897);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Henryka Jordana, Heleny Modrzejewskiej,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trójporozumienia;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przykłady rywalizacji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doszło do wybuchu wojny rosyjsko-japońskiej.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 frontach I wojny światowej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zamachu w Sarajewie (28 VI 1914), </w:t>
            </w:r>
            <w:r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pozycyjna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 pośrednie wybuchu Wielkiej Wojny;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U– </w:t>
            </w:r>
            <w:proofErr w:type="spellStart"/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boot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losy wojny miała sytuacja wewnętrzna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- Węgrzech;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 i wschodnim;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przyczyny i skutki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październikowej;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wymienia, kto sprawuje władzę 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terminów: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obalenia caratu przez Rząd Tymczasowy (15 III 1917);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rosyjskich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stronnictw politycznych;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rewolucji lutowej;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 Rosji.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Sprawa polska podczas I wojny światowej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sformowania Legionów Polskich (1914), </w:t>
            </w:r>
            <w:r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kryzysu przysięgowego (VII 1917);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państwa europejskie decydujące o ładzie wersalskim;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wskazuje na mapie państwa powstałe po I wojnie światowej;</w:t>
            </w:r>
          </w:p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>
              <w:rPr>
                <w:rFonts w:cs="Humanst521EU-Normal"/>
                <w:sz w:val="20"/>
                <w:szCs w:val="20"/>
              </w:rPr>
              <w:t>’a, Thomasa Wilson</w:t>
            </w:r>
            <w:r w:rsidRPr="000C67C6">
              <w:rPr>
                <w:rFonts w:cs="Humanst521EU-Normal"/>
                <w:sz w:val="20"/>
                <w:szCs w:val="20"/>
              </w:rPr>
              <w:t>a, Vittorio Orlando;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cechy charakterystyczne faszyzmu i nazizmu.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„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przez Adolfa Hitlera (VIII 1934);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sytuację Włoch i  Niemiec 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dlaczego w Europie zyskały popularność rządy totalitarne;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 </w:t>
            </w:r>
            <w:r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zna datę </w:t>
            </w:r>
            <w:r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metody stosowane przez Józefa Stalina w celu umocnienia swoich wpływów.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relacje między ZSRS a Niemcami do 1939 r.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wymienia nowe nurty w architekturze i sztuce;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przedstawia rozwój środków komunikacji i mass mediów w okresie międzywojennym;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Wellesa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przyznania prawa wyborczego kobietom w Polsce (1918);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Świat na drodze ku II wojnie światowej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);</w:t>
            </w:r>
            <w:r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ofiarą agresji Niemiec </w:t>
            </w:r>
            <w:r w:rsidRPr="000C67C6">
              <w:rPr>
                <w:rFonts w:cstheme="minorHAnsi"/>
                <w:sz w:val="20"/>
                <w:szCs w:val="20"/>
              </w:rPr>
              <w:br/>
              <w:t>i Włoch;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przykłady łamania postanowień traktatu wersalskiego przez Hitlera;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Franco;</w:t>
            </w:r>
          </w:p>
          <w:p w:rsidR="005F307E" w:rsidRPr="000C67C6" w:rsidRDefault="005F307E" w:rsidP="005F307E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5F307E" w:rsidRPr="0099220F" w:rsidRDefault="005F307E" w:rsidP="005F307E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>
              <w:rPr>
                <w:rFonts w:cstheme="minorHAnsi"/>
                <w:sz w:val="20"/>
                <w:szCs w:val="20"/>
              </w:rPr>
              <w:t>ia proces militaryzacji Niemiec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Monachium;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dla</w:t>
            </w:r>
            <w:r w:rsidRPr="000C67C6">
              <w:rPr>
                <w:rFonts w:cstheme="minorHAnsi"/>
                <w:spacing w:val="-12"/>
                <w:sz w:val="20"/>
                <w:szCs w:val="20"/>
              </w:rPr>
              <w:t xml:space="preserve"> Europy.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polskich;</w:t>
            </w:r>
          </w:p>
          <w:p w:rsidR="005F307E" w:rsidRPr="000E0D7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Moracz</w:t>
            </w:r>
            <w:r>
              <w:rPr>
                <w:rFonts w:cs="Humanst521EU-Normal"/>
                <w:sz w:val="20"/>
                <w:szCs w:val="20"/>
              </w:rPr>
              <w:t>ewskiego (18 XI 1918) oraz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tymczasowych 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sytuację polityczną na ziemiach polskich w pierwszym roku niepodległości;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które miały wpływ na kształt granic państwa polskiego.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263DDB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1918), plebiscytu na Górnym Śląsku (20 III 1921), pierwszego powstania śląskiego (1919), drugiego powstania śląskiego (1920),trzeciego powstania śląskiego (1921);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Lucjana Żeligowskiego, Wincentego Witosa, </w:t>
            </w:r>
            <w:r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Gdańska, obszar powstania wielkopolskiego;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sz w:val="20"/>
                <w:szCs w:val="20"/>
              </w:rPr>
              <w:t>„</w:t>
            </w:r>
            <w:r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Pr="000C67C6">
              <w:rPr>
                <w:rFonts w:cs="Humanst521EU-Normal"/>
                <w:sz w:val="20"/>
                <w:szCs w:val="20"/>
              </w:rPr>
              <w:t>, „</w:t>
            </w:r>
            <w:r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włączenia Litwy Środkowej do Polski (III 1922), plebiscytu na Warmii, Mazurach i Powiślu (11 VII 1920),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wojny polsko- bolszewickiej;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5F307E" w:rsidRPr="00263DDB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zaślubin Polski z morzem (10 II 1920), podziału Śląska Cieszyńskiego (VII 1920);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na prezydenta (XII 1922), </w:t>
            </w:r>
            <w:r w:rsidRPr="000C67C6">
              <w:rPr>
                <w:rFonts w:cstheme="minorHAnsi"/>
                <w:sz w:val="20"/>
                <w:szCs w:val="20"/>
              </w:rPr>
              <w:t>układu polsko-francuskiego (II 1921),;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lastRenderedPageBreak/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Narutowicza (16 XII 1922);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Wincentego Witosa, Wojciecha Korfantego, Władysława Grabskiego.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rządy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parlamentarne w Polsce w latach 1919–1926.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Ignacego Daszyńskiego, 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Zamach majowy i rządy sanacji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Pr="000C67C6">
              <w:rPr>
                <w:rFonts w:cstheme="minorHAnsi"/>
                <w:sz w:val="20"/>
                <w:szCs w:val="20"/>
              </w:rPr>
              <w:t xml:space="preserve">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Ignacego Mościckiego, </w:t>
            </w:r>
            <w:r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Józefa Becka;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przyczyny zamachu majowego;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przebieg zamachu majowego;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dymisji rządu i prezydenta Stanisława Wojciechowskiego (14 V 1926), </w:t>
            </w:r>
            <w:r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obszar Polski A i Polski B, obszar COP-u, Gdynię;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Pr="000C67C6">
              <w:rPr>
                <w:rFonts w:cstheme="minorHAnsi"/>
                <w:sz w:val="20"/>
                <w:szCs w:val="20"/>
              </w:rPr>
              <w:t xml:space="preserve"> Kwiatkowskiego,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na podstawie mapy wymienia okręgi przemysłowe 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reformy rządu Władysława Grabskiego;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przebieg magistrali węglowej;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 żydowskie;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5F307E" w:rsidRPr="00456A72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Brunona Schulza, Tadeusza Dołęgi- Mostowicza, Hanki Ordonówny; 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międzywojennym.</w:t>
            </w:r>
          </w:p>
        </w:tc>
      </w:tr>
      <w:tr w:rsidR="005F307E" w:rsidRPr="000C67C6" w:rsidTr="005F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7E" w:rsidRPr="000C67C6" w:rsidRDefault="005F307E" w:rsidP="005F307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paktu </w:t>
            </w:r>
            <w:r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wymienia postanowienia paktu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Ribbentrop- Mołotow.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Pr="000C67C6">
              <w:rPr>
                <w:rFonts w:cs="Humanst521EU-Normal"/>
                <w:sz w:val="20"/>
                <w:szCs w:val="20"/>
              </w:rPr>
              <w:t>zajęcia Zaolzia przez Polskę (2 X 1938);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wskazuje na mapie: Zaolzie,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obszary, które na mocy paktu Ribbentrop–Mołotow miały przypaść III Rzeszy i ZSRS;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 Mołotow.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datę przemówienia sejmowego Józefa Becka (5 V 1939);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wyjaśnia, jaki wpływ miały brytyjskie i francuskie gwarancje dla Polski na politykę Adolfa Hitlera;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jakie znaczenie dla Polski miało zawarcie paktu Ribbentrop-Mołotow.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międzynarodowej;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Zaolzia.</w:t>
            </w:r>
          </w:p>
          <w:p w:rsidR="005F307E" w:rsidRPr="000C67C6" w:rsidRDefault="005F307E" w:rsidP="005F3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3358A9" w:rsidRPr="000C67C6" w:rsidRDefault="003358A9" w:rsidP="005F307E">
      <w:pPr>
        <w:spacing w:after="0" w:line="240" w:lineRule="auto"/>
        <w:rPr>
          <w:sz w:val="20"/>
          <w:szCs w:val="20"/>
        </w:rPr>
      </w:pPr>
    </w:p>
    <w:p w:rsidR="00942AD2" w:rsidRPr="000C67C6" w:rsidRDefault="00942AD2" w:rsidP="005F307E">
      <w:pPr>
        <w:spacing w:after="0" w:line="240" w:lineRule="auto"/>
        <w:rPr>
          <w:sz w:val="20"/>
          <w:szCs w:val="20"/>
        </w:rPr>
      </w:pP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31B" w:rsidRDefault="00C6531B" w:rsidP="00254330">
      <w:pPr>
        <w:spacing w:after="0" w:line="240" w:lineRule="auto"/>
      </w:pPr>
      <w:r>
        <w:separator/>
      </w:r>
    </w:p>
  </w:endnote>
  <w:endnote w:type="continuationSeparator" w:id="0">
    <w:p w:rsidR="00C6531B" w:rsidRDefault="00C6531B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F307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31B" w:rsidRDefault="00C6531B" w:rsidP="00254330">
      <w:pPr>
        <w:spacing w:after="0" w:line="240" w:lineRule="auto"/>
      </w:pPr>
      <w:r>
        <w:separator/>
      </w:r>
    </w:p>
  </w:footnote>
  <w:footnote w:type="continuationSeparator" w:id="0">
    <w:p w:rsidR="00C6531B" w:rsidRDefault="00C6531B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07E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5858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531B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B6A3F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A1DD-5212-4F2D-A55E-EEE74C73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7478</Words>
  <Characters>44869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Beata</cp:lastModifiedBy>
  <cp:revision>4</cp:revision>
  <dcterms:created xsi:type="dcterms:W3CDTF">2021-09-20T15:06:00Z</dcterms:created>
  <dcterms:modified xsi:type="dcterms:W3CDTF">2021-09-20T15:27:00Z</dcterms:modified>
</cp:coreProperties>
</file>